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 Б Р А З Е Ц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 N___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безвозмездной передачи (пожертвования) материальных ценностей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г.Смоленск                      </w:t>
        <w:tab/>
        <w:t xml:space="preserve">              </w:t>
        <w:tab/>
        <w:t xml:space="preserve">                                 «___»_____________ 201__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[Полное наименование юридического лица], именуемое в дальнейшем «Благотворитель», в лице [должность руководителя, Ф., И., О.], действующего на основании [указать документ, удостоверяющий полномочия], с одной стороны и ОГБУЗ «Специализированный дом ребенка для детей с органическим поражением центральной нервной системы с нарушением психики «Красный Бор», в лице главного врача Дейнеко Ольги Яковлевны, действующей на основании Устава, именуемое в дальнейшем «Благополучатель», с другой стороны, вместе именуемые «Стороны», заключили настоящий договор о нижеследующем.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Благотворитель безвозмездно передает Благополучателю материальные ценности, перечень, единицы измерения, количество и стоимость которых указаны в спецификации, прилагаемой к настоящему договору и являющейся его неотъемлемой частью, с целью [описать цели].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Общая стоимость материальных ценностей, подлежащих передаче, составляет 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Порядок предоставления и использования пожертвования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Благотворитель передает Благополучателю указанные в спецификации, являющейся приложением к настоящему договору, материальные ценности до________ </w:t>
      </w:r>
      <w:r>
        <w:rPr>
          <w:rFonts w:cs="Times New Roman" w:ascii="Times New Roman" w:hAnsi="Times New Roman"/>
          <w:i/>
          <w:color w:val="1F497D" w:themeColor="text2"/>
          <w:sz w:val="24"/>
          <w:szCs w:val="24"/>
        </w:rPr>
        <w:t>(число месяц год)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Передача материальных ценностей Благополучателю оформляется актом приема-передачи, который подписывается представителями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Права на материальные ценности, подлежащие передаче по настоящему договору, переходят к Благополучателю после подписания акта приема-передачи.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Материальные ценности, предоставляемые по настоящему договору, должны использоваться Благополучателем для достижения указанных в п. 1.1. настоящего договора целей, в рамках его уставной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Если использование Благополучателем пожертвованных материальных ценностей в соответствии с назначением, указанным в п. 1.1. договора, станет невозможным вследствие изменившихся обстоятельств, то оно может быть использовано по другому назначению, лишь с письменного согласия Благотворителя.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Права и обязанности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Благополучатель вправе в любое время до передачи ему материальных ценностей от них отказаться. Отказ должен быть совершен в письменной форме. В этом случае договор считается расторгнутым.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Благополучатель обязан вести бухгалтерскую документацию об использовании пожертвованных материальных ценностей в соответствии с требованиями, предъявляемыми российским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Благополучатель обязуется предоставлять отчет об использовании пожертвованных материальных ценностей по требованию Благотворителя.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Благотворитель вправе направлять письменные возражения на отчеты Благополучателя.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Благотворитель вправе принимать участие в проведении проверки целевого использования пожертвованных ценностей. Сроки и условия проверки согласуются Сторонами совместно.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Благотворитель вправе требовать отмены пожертвования в случае использования пожертвованных материальных ценностей не в соответствии с целями, указанными в п. 1.1. настоящего договора.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 Разрешение споров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решения в тексте данного договора, разрешаются путем переговоров на основе действующего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>. Срок действия договора</w:t>
      </w:r>
    </w:p>
    <w:p>
      <w:pPr>
        <w:pStyle w:val="21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5.1. Настоящий договор вступает в силу с момента заключения и заканчивается после выполнения принятых Сторонами на себя обязательств в соответствии с условиями договора.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sz w:val="24"/>
          <w:szCs w:val="24"/>
        </w:rPr>
        <w:t>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Договор может быть расторгнут по письменному соглашению Сторон.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Договор составлен в двух экземплярах, по одному для каждой Стороны.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VII</w:t>
      </w:r>
      <w:r>
        <w:rPr>
          <w:rFonts w:cs="Times New Roman" w:ascii="Times New Roman" w:hAnsi="Times New Roman"/>
          <w:b/>
          <w:sz w:val="24"/>
          <w:szCs w:val="24"/>
        </w:rPr>
        <w:t>. Реквизиты Сторон</w:t>
      </w:r>
    </w:p>
    <w:tbl>
      <w:tblPr>
        <w:tblStyle w:val="a3"/>
        <w:tblW w:w="98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425"/>
        <w:gridCol w:w="5072"/>
      </w:tblGrid>
      <w:tr>
        <w:trPr>
          <w:trHeight w:val="5265" w:hRule="atLeas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Благотворитель: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Благополучатель: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ОГБУЗ «Специализированный дом ребенка для детей с органическим поражением центральной нервной системы с нарушением психики «Красный Бор»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214022, г. Смоленск, ул. 2-я Дачная, 16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л/с: 20809202990</w:t>
              <w:br/>
              <w:t>ИНН: 6732195503</w:t>
              <w:br/>
              <w:t>КПП: 673201001</w:t>
              <w:br/>
              <w:t>ОГРН: 1206700007337</w:t>
              <w:br/>
              <w:t>р/с: 03224643660000006301  ОТДЕЛЕНИЕ СМОЛЕНСК БАНКА РОССИИ//УФК по Смоленской области г.Смоленск</w:t>
              <w:br/>
              <w:t>БИК: 016614901</w:t>
              <w:br/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Кор/сч : 40102810445370000055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КБК 00000000000000000 155 Доп.Кл. V</w:t>
            </w:r>
            <w:bookmarkStart w:id="0" w:name="_GoBack"/>
            <w:bookmarkEnd w:id="0"/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Подпись представителя Благополучателя 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Главный врач ______________/ О.Я Дейнеко 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МП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31" w:right="737" w:gutter="0" w:header="0" w:top="964" w:footer="0" w:bottom="96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d6d"/>
    <w:pPr>
      <w:widowControl/>
      <w:suppressAutoHyphens w:val="fals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1" w:customStyle="1">
    <w:name w:val="Основной текст 21"/>
    <w:basedOn w:val="Normal"/>
    <w:qFormat/>
    <w:rsid w:val="00020d6d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0d6d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LibreOffice/7.2.4.1$Windows_X86_64 LibreOffice_project/27d75539669ac387bb498e35313b970b7fe9c4f9</Application>
  <AppVersion>15.0000</AppVersion>
  <Pages>2</Pages>
  <Words>555</Words>
  <Characters>4195</Characters>
  <CharactersWithSpaces>4784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2017-11-21T08:02:00Z</dcterms:created>
  <dc:creator>user</dc:creator>
  <dc:description/>
  <dc:language>ru-RU</dc:language>
  <cp:lastModifiedBy/>
  <dcterms:modified xsi:type="dcterms:W3CDTF">2021-12-23T09:05:32Z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